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C7" w:rsidRDefault="006C05EB">
      <w:pPr>
        <w:rPr>
          <w:rFonts w:ascii="Segoe UI" w:hAnsi="Segoe UI" w:cs="Segoe UI"/>
          <w:b/>
          <w:color w:val="242424"/>
          <w:shd w:val="clear" w:color="auto" w:fill="FFFFFF"/>
        </w:rPr>
      </w:pPr>
      <w:bookmarkStart w:id="0" w:name="_GoBack"/>
      <w:bookmarkEnd w:id="0"/>
      <w:r>
        <w:rPr>
          <w:rStyle w:val="TitleChar"/>
        </w:rPr>
        <w:t>Skene M</w:t>
      </w:r>
      <w:r w:rsidR="00AF34C7" w:rsidRPr="00AF34C7">
        <w:rPr>
          <w:rStyle w:val="TitleChar"/>
        </w:rPr>
        <w:t xml:space="preserve">edical </w:t>
      </w:r>
      <w:r>
        <w:rPr>
          <w:rStyle w:val="TitleChar"/>
        </w:rPr>
        <w:t xml:space="preserve">Group </w:t>
      </w:r>
      <w:r w:rsidR="00AF34C7" w:rsidRPr="00AF34C7">
        <w:rPr>
          <w:rStyle w:val="TitleChar"/>
        </w:rPr>
        <w:t>annual HRT review</w:t>
      </w:r>
      <w:r w:rsidR="00AF34C7"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="00AF34C7">
        <w:rPr>
          <w:rFonts w:ascii="Segoe UI" w:hAnsi="Segoe UI" w:cs="Segoe UI"/>
          <w:color w:val="242424"/>
        </w:rPr>
        <w:br/>
      </w:r>
      <w:r w:rsidR="00AF34C7" w:rsidRPr="00AF34C7">
        <w:rPr>
          <w:rStyle w:val="Heading1Char"/>
        </w:rPr>
        <w:t>Bone health</w:t>
      </w:r>
    </w:p>
    <w:p w:rsidR="00AF34C7" w:rsidRPr="00AF34C7" w:rsidRDefault="00AF34C7">
      <w:pPr>
        <w:rPr>
          <w:rFonts w:cstheme="minorHAnsi"/>
          <w:color w:val="242424"/>
        </w:rPr>
      </w:pPr>
      <w:r w:rsidRPr="00AF34C7">
        <w:rPr>
          <w:rFonts w:cstheme="minorHAnsi"/>
          <w:color w:val="242424"/>
          <w:shd w:val="clear" w:color="auto" w:fill="FFFFFF"/>
        </w:rPr>
        <w:t>40-50% women over the age of 50 will experience an osteoporosis related fracture in their lifetime.</w:t>
      </w:r>
    </w:p>
    <w:p w:rsidR="00AF34C7" w:rsidRPr="00AF34C7" w:rsidRDefault="00AF34C7">
      <w:pPr>
        <w:rPr>
          <w:rFonts w:cstheme="minorHAnsi"/>
          <w:b/>
          <w:color w:val="242424"/>
          <w:shd w:val="clear" w:color="auto" w:fill="FFFFFF"/>
        </w:rPr>
      </w:pPr>
      <w:r w:rsidRPr="00AF34C7">
        <w:rPr>
          <w:rFonts w:cstheme="minorHAnsi"/>
          <w:color w:val="242424"/>
          <w:shd w:val="clear" w:color="auto" w:fill="FFFFFF"/>
        </w:rPr>
        <w:t>HRT can reduce the risk of a fracture while on treatment by up to 50% but considering these factors can also reduce your risk independent of HRT therapy.</w:t>
      </w:r>
      <w:r w:rsidRPr="00AF34C7">
        <w:rPr>
          <w:rFonts w:cstheme="minorHAnsi"/>
          <w:color w:val="242424"/>
        </w:rPr>
        <w:br/>
      </w:r>
      <w:r w:rsidRPr="00AF34C7">
        <w:rPr>
          <w:rFonts w:cstheme="minorHAnsi"/>
          <w:color w:val="242424"/>
          <w:shd w:val="clear" w:color="auto" w:fill="FFFFFF"/>
        </w:rPr>
        <w:t>- Take</w:t>
      </w:r>
      <w:r>
        <w:rPr>
          <w:rFonts w:cstheme="minorHAnsi"/>
          <w:color w:val="242424"/>
          <w:shd w:val="clear" w:color="auto" w:fill="FFFFFF"/>
        </w:rPr>
        <w:t xml:space="preserve"> a</w:t>
      </w:r>
      <w:r w:rsidRPr="00AF34C7">
        <w:rPr>
          <w:rFonts w:cstheme="minorHAnsi"/>
          <w:color w:val="242424"/>
          <w:shd w:val="clear" w:color="auto" w:fill="FFFFFF"/>
        </w:rPr>
        <w:t xml:space="preserve"> vitamin d supplement in winter months</w:t>
      </w:r>
      <w:r>
        <w:rPr>
          <w:rFonts w:cstheme="minorHAnsi"/>
          <w:color w:val="242424"/>
          <w:shd w:val="clear" w:color="auto" w:fill="FFFFFF"/>
        </w:rPr>
        <w:t>.</w:t>
      </w:r>
      <w:r w:rsidRPr="00AF34C7">
        <w:rPr>
          <w:rFonts w:cstheme="minorHAnsi"/>
          <w:color w:val="242424"/>
        </w:rPr>
        <w:br/>
      </w:r>
      <w:r>
        <w:rPr>
          <w:rFonts w:cstheme="minorHAnsi"/>
          <w:color w:val="242424"/>
          <w:shd w:val="clear" w:color="auto" w:fill="FFFFFF"/>
        </w:rPr>
        <w:t>- E</w:t>
      </w:r>
      <w:r w:rsidRPr="00AF34C7">
        <w:rPr>
          <w:rFonts w:cstheme="minorHAnsi"/>
          <w:color w:val="242424"/>
          <w:shd w:val="clear" w:color="auto" w:fill="FFFFFF"/>
        </w:rPr>
        <w:t>xercise alone can reduce the risk of a hip fractures by 42% and vertebral fractured by 33%.</w:t>
      </w:r>
      <w:r>
        <w:rPr>
          <w:rFonts w:cstheme="minorHAnsi"/>
          <w:color w:val="242424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 w:rsidRPr="00AF34C7">
        <w:rPr>
          <w:rStyle w:val="Heading1Char"/>
        </w:rPr>
        <w:t>Breast health</w:t>
      </w:r>
    </w:p>
    <w:p w:rsidR="00AF34C7" w:rsidRDefault="00AF34C7" w:rsidP="00AF34C7">
      <w:pPr>
        <w:rPr>
          <w:rFonts w:cstheme="minorHAnsi"/>
        </w:rPr>
      </w:pPr>
      <w:r w:rsidRPr="00AF34C7">
        <w:rPr>
          <w:rFonts w:cstheme="minorHAnsi"/>
          <w:shd w:val="clear" w:color="auto" w:fill="FFFFFF"/>
        </w:rPr>
        <w:t>HRT does not increase the risk of breast cancer significantly in the first 5 years. After 5 years the risk increases by 20-30% compared to the average population</w:t>
      </w:r>
      <w:r>
        <w:rPr>
          <w:rFonts w:cstheme="minorHAnsi"/>
          <w:shd w:val="clear" w:color="auto" w:fill="FFFFFF"/>
        </w:rPr>
        <w:t>. Your risk returns to population risk soon after stopping treatment.</w:t>
      </w:r>
    </w:p>
    <w:p w:rsidR="00341101" w:rsidRDefault="00AF34C7" w:rsidP="00AF34C7">
      <w:pPr>
        <w:rPr>
          <w:rStyle w:val="Heading1Char"/>
        </w:rPr>
      </w:pPr>
      <w:r w:rsidRPr="00AF34C7">
        <w:rPr>
          <w:rFonts w:cstheme="minorHAnsi"/>
          <w:shd w:val="clear" w:color="auto" w:fill="FFFFFF"/>
        </w:rPr>
        <w:t>Monthly self-exam</w:t>
      </w:r>
      <w:r>
        <w:rPr>
          <w:rFonts w:cstheme="minorHAnsi"/>
          <w:shd w:val="clear" w:color="auto" w:fill="FFFFFF"/>
        </w:rPr>
        <w:t xml:space="preserve">ination is </w:t>
      </w:r>
      <w:r w:rsidRPr="00AF34C7">
        <w:rPr>
          <w:rFonts w:cstheme="minorHAnsi"/>
          <w:shd w:val="clear" w:color="auto" w:fill="FFFFFF"/>
        </w:rPr>
        <w:t>recommended</w:t>
      </w:r>
      <w:r>
        <w:rPr>
          <w:rFonts w:cstheme="minorHAnsi"/>
          <w:shd w:val="clear" w:color="auto" w:fill="FFFFFF"/>
        </w:rPr>
        <w:t xml:space="preserve"> for all women, here is a link demonstrating how </w:t>
      </w:r>
      <w:hyperlink r:id="rId4" w:history="1">
        <w:r>
          <w:rPr>
            <w:rStyle w:val="Hyperlink"/>
          </w:rPr>
          <w:t>BreastSelfAwareness.pdf</w:t>
        </w:r>
      </w:hyperlink>
      <w:r w:rsidRPr="00AF34C7">
        <w:rPr>
          <w:rFonts w:cstheme="minorHAnsi"/>
        </w:rPr>
        <w:br/>
      </w:r>
      <w:r>
        <w:br/>
      </w:r>
      <w:r w:rsidRPr="00AF34C7">
        <w:rPr>
          <w:rStyle w:val="Heading1Char"/>
        </w:rPr>
        <w:t>Cardiovascular health.</w:t>
      </w:r>
    </w:p>
    <w:p w:rsidR="00AF34C7" w:rsidRDefault="00AF34C7" w:rsidP="00AF34C7">
      <w:r>
        <w:rPr>
          <w:shd w:val="clear" w:color="auto" w:fill="FFFFFF"/>
        </w:rPr>
        <w:t>Due to a loss of oestrogen there’s an increased cardiovascular risk represented for women after menopause.</w:t>
      </w:r>
    </w:p>
    <w:p w:rsidR="00341101" w:rsidRDefault="00AF34C7" w:rsidP="00AF34C7">
      <w:r>
        <w:rPr>
          <w:shd w:val="clear" w:color="auto" w:fill="FFFFFF"/>
        </w:rPr>
        <w:t xml:space="preserve">Combined aerobic and resistance exercise three times a week </w:t>
      </w:r>
      <w:r w:rsidR="006C05EB">
        <w:rPr>
          <w:shd w:val="clear" w:color="auto" w:fill="FFFFFF"/>
        </w:rPr>
        <w:t xml:space="preserve">decreases your risk of </w:t>
      </w:r>
      <w:r>
        <w:rPr>
          <w:shd w:val="clear" w:color="auto" w:fill="FFFFFF"/>
        </w:rPr>
        <w:t xml:space="preserve">heart disease by 40%, stroke by 30%, and </w:t>
      </w:r>
      <w:r w:rsidR="006C05EB">
        <w:rPr>
          <w:shd w:val="clear" w:color="auto" w:fill="FFFFFF"/>
        </w:rPr>
        <w:t>reduces your risk of developing</w:t>
      </w:r>
      <w:r>
        <w:rPr>
          <w:shd w:val="clear" w:color="auto" w:fill="FFFFFF"/>
        </w:rPr>
        <w:t xml:space="preserve"> type 2 diabetes by 30% in women.</w:t>
      </w:r>
      <w:r w:rsidR="006C05EB">
        <w:rPr>
          <w:shd w:val="clear" w:color="auto" w:fill="FFFFFF"/>
        </w:rPr>
        <w:t xml:space="preserve"> Have a look at other positive effects of exercise in menopause here. </w:t>
      </w:r>
      <w:hyperlink r:id="rId5" w:history="1">
        <w:r w:rsidR="006C05EB">
          <w:rPr>
            <w:rStyle w:val="Hyperlink"/>
          </w:rPr>
          <w:t>Menopause_Patient_info_leaflet_2022FINAL</w:t>
        </w:r>
      </w:hyperlink>
      <w:r>
        <w:br/>
      </w:r>
      <w:r>
        <w:br/>
      </w:r>
      <w:r w:rsidRPr="00AF34C7">
        <w:rPr>
          <w:rStyle w:val="Heading1Char"/>
        </w:rPr>
        <w:t>Weight management</w:t>
      </w:r>
    </w:p>
    <w:p w:rsidR="00AF34C7" w:rsidRDefault="00AF34C7" w:rsidP="00AF34C7">
      <w:r>
        <w:rPr>
          <w:shd w:val="clear" w:color="auto" w:fill="FFFFFF"/>
        </w:rPr>
        <w:t>2 years before menopause and until 2years after menopause there is an increase in abdominal (around your belly) fat, subcutaneous (under your skin) fat and visceral (around your organs)fat deposition.</w:t>
      </w:r>
    </w:p>
    <w:p w:rsidR="0092740A" w:rsidRDefault="00AF34C7" w:rsidP="00AF34C7">
      <w:pPr>
        <w:rPr>
          <w:shd w:val="clear" w:color="auto" w:fill="FFFFFF"/>
        </w:rPr>
      </w:pPr>
      <w:r>
        <w:rPr>
          <w:shd w:val="clear" w:color="auto" w:fill="FFFFFF"/>
        </w:rPr>
        <w:t xml:space="preserve">Resistance training will help redistribution of this change. Dietary changes to increase protein in your diet also has evidence to support this change positively. Have a look at this link from the </w:t>
      </w:r>
      <w:r w:rsidR="006C05EB">
        <w:rPr>
          <w:shd w:val="clear" w:color="auto" w:fill="FFFFFF"/>
        </w:rPr>
        <w:t>British</w:t>
      </w:r>
      <w:r>
        <w:rPr>
          <w:shd w:val="clear" w:color="auto" w:fill="FFFFFF"/>
        </w:rPr>
        <w:t xml:space="preserve"> dietetic association around diet in menopause. </w:t>
      </w:r>
      <w:hyperlink r:id="rId6" w:history="1">
        <w:r>
          <w:rPr>
            <w:rStyle w:val="Hyperlink"/>
          </w:rPr>
          <w:t>Eating well for the perimenopause and menopause - BDA</w:t>
        </w:r>
      </w:hyperlink>
    </w:p>
    <w:p w:rsidR="00AF34C7" w:rsidRDefault="00AF34C7" w:rsidP="00AF34C7">
      <w:r>
        <w:rPr>
          <w:shd w:val="clear" w:color="auto" w:fill="FFFFFF"/>
        </w:rPr>
        <w:t>If you decide to take GLP 1 analogue treatment privately to assist in weight management please let us know as we may need to adjust your progesterone dose</w:t>
      </w:r>
      <w:r w:rsidR="006C05EB">
        <w:rPr>
          <w:shd w:val="clear" w:color="auto" w:fill="FFFFFF"/>
        </w:rPr>
        <w:t xml:space="preserve"> to ensure adequate endometrial protection</w:t>
      </w:r>
      <w:r>
        <w:rPr>
          <w:shd w:val="clear" w:color="auto" w:fill="FFFFFF"/>
        </w:rPr>
        <w:t xml:space="preserve">. </w:t>
      </w:r>
    </w:p>
    <w:sectPr w:rsidR="00AF34C7" w:rsidSect="006C05E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C7"/>
    <w:rsid w:val="001205A6"/>
    <w:rsid w:val="00282AAF"/>
    <w:rsid w:val="002B417E"/>
    <w:rsid w:val="002C3F39"/>
    <w:rsid w:val="00341101"/>
    <w:rsid w:val="003E4E86"/>
    <w:rsid w:val="006C05EB"/>
    <w:rsid w:val="00A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BEFED-940F-45CA-8E30-6750460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4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3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34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F34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F34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da.uk.com/resource/menopause-diet.html" TargetMode="External"/><Relationship Id="rId5" Type="http://schemas.openxmlformats.org/officeDocument/2006/relationships/hyperlink" Target="https://scotland.movingmedicine.ac.uk/wp-content/uploads/sites/15/2025/08/Menopause_Patient_info_leaflet_2022.pdf" TargetMode="External"/><Relationship Id="rId4" Type="http://schemas.openxmlformats.org/officeDocument/2006/relationships/hyperlink" Target="https://www.womans.org/sites/default/files/2023-12/BreastSelfAwarene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Khan</dc:creator>
  <cp:keywords/>
  <dc:description/>
  <cp:lastModifiedBy>Nicola Elder</cp:lastModifiedBy>
  <cp:revision>2</cp:revision>
  <dcterms:created xsi:type="dcterms:W3CDTF">2026-07-07T13:30:00Z</dcterms:created>
  <dcterms:modified xsi:type="dcterms:W3CDTF">2026-07-07T13:30:00Z</dcterms:modified>
</cp:coreProperties>
</file>